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93" w:rsidRDefault="00FA0D93"/>
    <w:p w:rsidR="00984605" w:rsidRDefault="00984605"/>
    <w:p w:rsidR="00984605" w:rsidRPr="00693719" w:rsidRDefault="00984605" w:rsidP="00693719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93719">
        <w:rPr>
          <w:rFonts w:ascii="Book Antiqua" w:hAnsi="Book Antiqua"/>
          <w:b/>
          <w:sz w:val="24"/>
          <w:szCs w:val="24"/>
          <w:u w:val="single"/>
        </w:rPr>
        <w:t>Informe de la justificación de la modificación del artículo 7 BIS de los estatutos sociales:</w:t>
      </w:r>
    </w:p>
    <w:p w:rsidR="00984605" w:rsidRPr="00693719" w:rsidRDefault="00984605" w:rsidP="00693719">
      <w:pPr>
        <w:jc w:val="both"/>
        <w:rPr>
          <w:rFonts w:ascii="Book Antiqua" w:hAnsi="Book Antiqua"/>
          <w:sz w:val="24"/>
          <w:szCs w:val="24"/>
        </w:rPr>
      </w:pPr>
    </w:p>
    <w:p w:rsidR="00984605" w:rsidRPr="00482424" w:rsidRDefault="00693719" w:rsidP="00984605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Se</w:t>
      </w:r>
      <w:r w:rsidR="00984605" w:rsidRPr="00482424">
        <w:rPr>
          <w:rFonts w:ascii="Book Antiqua" w:hAnsi="Book Antiqua"/>
          <w:color w:val="000000" w:themeColor="text1"/>
        </w:rPr>
        <w:t xml:space="preserve"> justifica la modificación del artículo 7BIS de los estatutos sobre la base al nuevo Reglamento de </w:t>
      </w:r>
      <w:r w:rsidR="00984605" w:rsidRPr="00482424">
        <w:rPr>
          <w:rFonts w:ascii="Book Antiqua" w:hAnsi="Book Antiqua"/>
          <w:color w:val="000000" w:themeColor="text1"/>
        </w:rPr>
        <w:t xml:space="preserve">BME MTF </w:t>
      </w:r>
      <w:proofErr w:type="spellStart"/>
      <w:r w:rsidR="00984605" w:rsidRPr="00482424">
        <w:rPr>
          <w:rFonts w:ascii="Book Antiqua" w:hAnsi="Book Antiqua"/>
          <w:color w:val="000000" w:themeColor="text1"/>
        </w:rPr>
        <w:t>Equity</w:t>
      </w:r>
      <w:proofErr w:type="spellEnd"/>
      <w:r w:rsidR="00984605" w:rsidRPr="00482424">
        <w:rPr>
          <w:rFonts w:ascii="Book Antiqua" w:hAnsi="Book Antiqua"/>
          <w:color w:val="000000" w:themeColor="text1"/>
        </w:rPr>
        <w:t>:</w:t>
      </w:r>
    </w:p>
    <w:p w:rsidR="00984605" w:rsidRPr="00482424" w:rsidRDefault="00984605" w:rsidP="00984605">
      <w:pPr>
        <w:jc w:val="both"/>
        <w:rPr>
          <w:rFonts w:ascii="Book Antiqua" w:hAnsi="Book Antiqua"/>
          <w:color w:val="000000" w:themeColor="text1"/>
        </w:rPr>
      </w:pPr>
      <w:hyperlink r:id="rId4" w:history="1">
        <w:r w:rsidRPr="00482424">
          <w:rPr>
            <w:rStyle w:val="Hipervnculo"/>
            <w:rFonts w:ascii="Book Antiqua" w:hAnsi="Book Antiqua"/>
            <w:color w:val="000000" w:themeColor="text1"/>
          </w:rPr>
          <w:t>https://www.bolsasymercados.es/MTF_Equity/docs/normativa/esp/circulares/2020/Reglamento_BME_MTF_Equity.pdf</w:t>
        </w:r>
      </w:hyperlink>
      <w:bookmarkStart w:id="0" w:name="_GoBack"/>
      <w:bookmarkEnd w:id="0"/>
    </w:p>
    <w:p w:rsidR="00482424" w:rsidRPr="00482424" w:rsidRDefault="00984605" w:rsidP="00984605">
      <w:pPr>
        <w:jc w:val="both"/>
        <w:rPr>
          <w:rFonts w:ascii="Book Antiqua" w:hAnsi="Book Antiqua"/>
          <w:color w:val="000000" w:themeColor="text1"/>
        </w:rPr>
      </w:pPr>
      <w:r w:rsidRPr="00482424">
        <w:rPr>
          <w:rFonts w:ascii="Book Antiqua" w:hAnsi="Book Antiqua"/>
          <w:color w:val="000000" w:themeColor="text1"/>
        </w:rPr>
        <w:t>El mismo ha modificado la denominación de MAB (Mercado Alternativo Bursátil) por la</w:t>
      </w:r>
      <w:r w:rsidR="00482424" w:rsidRPr="00482424">
        <w:rPr>
          <w:rFonts w:ascii="Book Antiqua" w:hAnsi="Book Antiqua"/>
          <w:color w:val="000000" w:themeColor="text1"/>
        </w:rPr>
        <w:t xml:space="preserve"> denominación BME GROUTH. </w:t>
      </w:r>
      <w:r w:rsidRPr="00482424">
        <w:rPr>
          <w:rFonts w:ascii="Book Antiqua" w:hAnsi="Book Antiqua"/>
          <w:color w:val="000000" w:themeColor="text1"/>
        </w:rPr>
        <w:t xml:space="preserve">Así mismo, se suprime la obligación de comunicación respecto de </w:t>
      </w:r>
      <w:r w:rsidRPr="00482424">
        <w:rPr>
          <w:rFonts w:ascii="Book Antiqua" w:hAnsi="Book Antiqua"/>
          <w:color w:val="000000" w:themeColor="text1"/>
        </w:rPr>
        <w:t>1% de administradores o directivos</w:t>
      </w:r>
      <w:r w:rsidR="00482424" w:rsidRPr="00482424">
        <w:rPr>
          <w:rFonts w:ascii="Book Antiqua" w:hAnsi="Book Antiqua"/>
          <w:color w:val="000000" w:themeColor="text1"/>
        </w:rPr>
        <w:t>.</w:t>
      </w:r>
    </w:p>
    <w:p w:rsidR="00482424" w:rsidRPr="00482424" w:rsidRDefault="00482424" w:rsidP="00984605">
      <w:pPr>
        <w:jc w:val="both"/>
        <w:rPr>
          <w:rFonts w:ascii="Book Antiqua" w:hAnsi="Book Antiqua"/>
          <w:color w:val="000000" w:themeColor="text1"/>
        </w:rPr>
      </w:pPr>
    </w:p>
    <w:p w:rsidR="00984605" w:rsidRPr="00482424" w:rsidRDefault="00482424" w:rsidP="00984605">
      <w:pPr>
        <w:jc w:val="both"/>
        <w:rPr>
          <w:rFonts w:ascii="Book Antiqua" w:hAnsi="Book Antiqua"/>
          <w:color w:val="000000" w:themeColor="text1"/>
        </w:rPr>
      </w:pPr>
      <w:r w:rsidRPr="00482424">
        <w:rPr>
          <w:rFonts w:ascii="Book Antiqua" w:hAnsi="Book Antiqua"/>
          <w:color w:val="000000" w:themeColor="text1"/>
        </w:rPr>
        <w:t>Por ello, el artículo 7BIS redactado inicialmente de la siguiente forma:</w:t>
      </w:r>
    </w:p>
    <w:p w:rsidR="00984605" w:rsidRPr="00482424" w:rsidRDefault="00482424" w:rsidP="004824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hAnsi="Book Antiqua" w:cs="Arial"/>
          <w:i/>
        </w:rPr>
      </w:pPr>
      <w:r w:rsidRPr="00482424">
        <w:rPr>
          <w:rFonts w:ascii="Book Antiqua" w:hAnsi="Book Antiqua" w:cs="Arial"/>
          <w:i/>
        </w:rPr>
        <w:t>Artículo 7ºbis.- Comunicación de</w:t>
      </w:r>
      <w:r w:rsidRPr="00482424">
        <w:rPr>
          <w:rFonts w:ascii="Book Antiqua" w:hAnsi="Book Antiqua" w:cs="Arial"/>
          <w:i/>
        </w:rPr>
        <w:t xml:space="preserve"> participaciones significativas </w:t>
      </w:r>
      <w:r w:rsidRPr="00482424">
        <w:rPr>
          <w:rFonts w:ascii="Book Antiqua" w:hAnsi="Book Antiqua" w:cs="Arial"/>
          <w:i/>
        </w:rPr>
        <w:t xml:space="preserve">y pactos </w:t>
      </w:r>
      <w:proofErr w:type="spellStart"/>
      <w:r w:rsidRPr="00482424">
        <w:rPr>
          <w:rFonts w:ascii="Book Antiqua" w:hAnsi="Book Antiqua" w:cs="Arial"/>
          <w:i/>
        </w:rPr>
        <w:t>parasociales</w:t>
      </w:r>
      <w:proofErr w:type="spellEnd"/>
      <w:r w:rsidRPr="00482424">
        <w:rPr>
          <w:rFonts w:ascii="Book Antiqua" w:hAnsi="Book Antiqua" w:cs="Arial"/>
          <w:i/>
        </w:rPr>
        <w:t>. (i) Comunicación de participaciones signific</w:t>
      </w:r>
      <w:r w:rsidRPr="00482424">
        <w:rPr>
          <w:rFonts w:ascii="Book Antiqua" w:hAnsi="Book Antiqua" w:cs="Arial"/>
          <w:i/>
        </w:rPr>
        <w:t xml:space="preserve">ativas. Los accionistas estarán </w:t>
      </w:r>
      <w:r w:rsidRPr="00482424">
        <w:rPr>
          <w:rFonts w:ascii="Book Antiqua" w:hAnsi="Book Antiqua" w:cs="Arial"/>
          <w:i/>
        </w:rPr>
        <w:t>obligados a comunicar a la Sociedad cualquier adquisición o transmi</w:t>
      </w:r>
      <w:r w:rsidRPr="00482424">
        <w:rPr>
          <w:rFonts w:ascii="Book Antiqua" w:hAnsi="Book Antiqua" w:cs="Arial"/>
          <w:i/>
        </w:rPr>
        <w:t xml:space="preserve">sión de acciones, por cualquier </w:t>
      </w:r>
      <w:r w:rsidRPr="00482424">
        <w:rPr>
          <w:rFonts w:ascii="Book Antiqua" w:hAnsi="Book Antiqua" w:cs="Arial"/>
          <w:i/>
        </w:rPr>
        <w:t>título y directa o indirectamente, que determine que su partic</w:t>
      </w:r>
      <w:r w:rsidRPr="00482424">
        <w:rPr>
          <w:rFonts w:ascii="Book Antiqua" w:hAnsi="Book Antiqua" w:cs="Arial"/>
          <w:i/>
        </w:rPr>
        <w:t xml:space="preserve">ipación total alcance, supere o </w:t>
      </w:r>
      <w:r w:rsidRPr="00482424">
        <w:rPr>
          <w:rFonts w:ascii="Book Antiqua" w:hAnsi="Book Antiqua" w:cs="Arial"/>
          <w:i/>
        </w:rPr>
        <w:t>descienda del 5% del capital social o sus sucesivos múltiplos. Si el a</w:t>
      </w:r>
      <w:r w:rsidRPr="00482424">
        <w:rPr>
          <w:rFonts w:ascii="Book Antiqua" w:hAnsi="Book Antiqua" w:cs="Arial"/>
          <w:i/>
        </w:rPr>
        <w:t xml:space="preserve">ccionista fuera administrador </w:t>
      </w:r>
      <w:proofErr w:type="spellStart"/>
      <w:r w:rsidRPr="00482424">
        <w:rPr>
          <w:rFonts w:ascii="Book Antiqua" w:hAnsi="Book Antiqua" w:cs="Arial"/>
          <w:i/>
        </w:rPr>
        <w:t>o</w:t>
      </w:r>
      <w:r w:rsidRPr="00482424">
        <w:rPr>
          <w:rFonts w:ascii="Book Antiqua" w:hAnsi="Book Antiqua" w:cs="Arial"/>
          <w:i/>
        </w:rPr>
        <w:t>directivo</w:t>
      </w:r>
      <w:proofErr w:type="spellEnd"/>
      <w:r w:rsidRPr="00482424">
        <w:rPr>
          <w:rFonts w:ascii="Book Antiqua" w:hAnsi="Book Antiqua" w:cs="Arial"/>
          <w:i/>
        </w:rPr>
        <w:t xml:space="preserve"> de la Sociedad, la obligación de comunicación se referirá a</w:t>
      </w:r>
      <w:r w:rsidRPr="00482424">
        <w:rPr>
          <w:rFonts w:ascii="Book Antiqua" w:hAnsi="Book Antiqua" w:cs="Arial"/>
          <w:i/>
        </w:rPr>
        <w:t xml:space="preserve">l porcentaje del 1% del capital </w:t>
      </w:r>
      <w:r w:rsidRPr="00482424">
        <w:rPr>
          <w:rFonts w:ascii="Book Antiqua" w:hAnsi="Book Antiqua" w:cs="Arial"/>
          <w:i/>
        </w:rPr>
        <w:t>social y sucesivos múltiplos. Las comunicaciones deberán realizarse al órgano o persona que la</w:t>
      </w:r>
      <w:r w:rsidRPr="00482424">
        <w:rPr>
          <w:rFonts w:ascii="Book Antiqua" w:hAnsi="Book Antiqua" w:cs="Arial"/>
          <w:i/>
        </w:rPr>
        <w:t xml:space="preserve"> </w:t>
      </w:r>
      <w:r w:rsidRPr="00482424">
        <w:rPr>
          <w:rFonts w:ascii="Book Antiqua" w:hAnsi="Book Antiqua" w:cs="Arial"/>
          <w:i/>
        </w:rPr>
        <w:t>Sociedad haya designado al efecto y dentro del plaz</w:t>
      </w:r>
      <w:r w:rsidRPr="00482424">
        <w:rPr>
          <w:rFonts w:ascii="Book Antiqua" w:hAnsi="Book Antiqua" w:cs="Arial"/>
          <w:i/>
        </w:rPr>
        <w:t xml:space="preserve">o máximo de cuatro días hábiles siguientes a </w:t>
      </w:r>
      <w:r w:rsidRPr="00482424">
        <w:rPr>
          <w:rFonts w:ascii="Book Antiqua" w:hAnsi="Book Antiqua" w:cs="Arial"/>
          <w:i/>
        </w:rPr>
        <w:t>aquel en que se hubiera producido el hecho determinante de la obligación de comunicar. Si la</w:t>
      </w:r>
      <w:r>
        <w:rPr>
          <w:rFonts w:ascii="Book Antiqua" w:hAnsi="Book Antiqua" w:cs="Arial"/>
          <w:i/>
        </w:rPr>
        <w:t xml:space="preserve"> </w:t>
      </w:r>
      <w:r w:rsidRPr="00482424">
        <w:rPr>
          <w:rFonts w:ascii="Book Antiqua" w:hAnsi="Book Antiqua" w:cs="Arial"/>
          <w:i/>
        </w:rPr>
        <w:t>Sociedad no hubiese designado órgano o persona a los antedichos</w:t>
      </w:r>
      <w:r w:rsidRPr="00482424">
        <w:rPr>
          <w:rFonts w:ascii="Book Antiqua" w:hAnsi="Book Antiqua" w:cs="Arial"/>
          <w:i/>
        </w:rPr>
        <w:t xml:space="preserve"> efectos, las comunicaciones se </w:t>
      </w:r>
      <w:r w:rsidRPr="00482424">
        <w:rPr>
          <w:rFonts w:ascii="Book Antiqua" w:hAnsi="Book Antiqua" w:cs="Arial"/>
          <w:i/>
        </w:rPr>
        <w:t>realizarán al presidente del consejo de administración de la Socied</w:t>
      </w:r>
      <w:r w:rsidRPr="00482424">
        <w:rPr>
          <w:rFonts w:ascii="Book Antiqua" w:hAnsi="Book Antiqua" w:cs="Arial"/>
          <w:i/>
        </w:rPr>
        <w:t xml:space="preserve">ad. La Sociedad dará publicidad </w:t>
      </w:r>
      <w:r w:rsidRPr="00482424">
        <w:rPr>
          <w:rFonts w:ascii="Book Antiqua" w:hAnsi="Book Antiqua" w:cs="Arial"/>
          <w:i/>
        </w:rPr>
        <w:t>a dichas comunicaciones de conformidad con lo dispuesto en la no</w:t>
      </w:r>
      <w:r w:rsidRPr="00482424">
        <w:rPr>
          <w:rFonts w:ascii="Book Antiqua" w:hAnsi="Book Antiqua" w:cs="Arial"/>
          <w:i/>
        </w:rPr>
        <w:t xml:space="preserve">rmativa del Mercado Alternativo </w:t>
      </w:r>
      <w:r w:rsidRPr="00482424">
        <w:rPr>
          <w:rFonts w:ascii="Book Antiqua" w:hAnsi="Book Antiqua" w:cs="Arial"/>
          <w:i/>
        </w:rPr>
        <w:t xml:space="preserve">Bursátil. (ii) Comunicación de pactos </w:t>
      </w:r>
      <w:proofErr w:type="spellStart"/>
      <w:r w:rsidRPr="00482424">
        <w:rPr>
          <w:rFonts w:ascii="Book Antiqua" w:hAnsi="Book Antiqua" w:cs="Arial"/>
          <w:i/>
        </w:rPr>
        <w:t>para</w:t>
      </w:r>
      <w:r w:rsidRPr="00482424">
        <w:rPr>
          <w:rFonts w:ascii="Book Antiqua" w:hAnsi="Book Antiqua" w:cs="Arial"/>
          <w:i/>
        </w:rPr>
        <w:t>sociales</w:t>
      </w:r>
      <w:proofErr w:type="spellEnd"/>
      <w:r w:rsidRPr="00482424">
        <w:rPr>
          <w:rFonts w:ascii="Book Antiqua" w:hAnsi="Book Antiqua" w:cs="Arial"/>
          <w:i/>
        </w:rPr>
        <w:t xml:space="preserve">. Los accionistas de la Sociedad estarán </w:t>
      </w:r>
      <w:r w:rsidRPr="00482424">
        <w:rPr>
          <w:rFonts w:ascii="Book Antiqua" w:hAnsi="Book Antiqua" w:cs="Arial"/>
          <w:i/>
        </w:rPr>
        <w:t>obligados a comunicar a la Sociedad la suscripción, modificación, pr</w:t>
      </w:r>
      <w:r w:rsidRPr="00482424">
        <w:rPr>
          <w:rFonts w:ascii="Book Antiqua" w:hAnsi="Book Antiqua" w:cs="Arial"/>
          <w:i/>
        </w:rPr>
        <w:t xml:space="preserve">órroga o extinción de cualquier </w:t>
      </w:r>
      <w:r w:rsidRPr="00482424">
        <w:rPr>
          <w:rFonts w:ascii="Book Antiqua" w:hAnsi="Book Antiqua" w:cs="Arial"/>
          <w:i/>
        </w:rPr>
        <w:t>pacto que restrinja o grave la transmisibilidad de las acciones</w:t>
      </w:r>
      <w:r w:rsidRPr="00482424">
        <w:rPr>
          <w:rFonts w:ascii="Book Antiqua" w:hAnsi="Book Antiqua" w:cs="Arial"/>
          <w:i/>
        </w:rPr>
        <w:t xml:space="preserve"> de su propiedad o afecte a los </w:t>
      </w:r>
      <w:r w:rsidRPr="00482424">
        <w:rPr>
          <w:rFonts w:ascii="Book Antiqua" w:hAnsi="Book Antiqua" w:cs="Arial"/>
          <w:i/>
        </w:rPr>
        <w:t>derechos de voto inherentes a dichas acciones. Las comunicaciones</w:t>
      </w:r>
      <w:r w:rsidRPr="00482424">
        <w:rPr>
          <w:rFonts w:ascii="Book Antiqua" w:hAnsi="Book Antiqua" w:cs="Arial"/>
          <w:i/>
        </w:rPr>
        <w:t xml:space="preserve"> deberán realizarse al órgano o </w:t>
      </w:r>
      <w:r w:rsidRPr="00482424">
        <w:rPr>
          <w:rFonts w:ascii="Book Antiqua" w:hAnsi="Book Antiqua" w:cs="Arial"/>
          <w:i/>
        </w:rPr>
        <w:t>persona que la Sociedad haya designado al efecto y dentro del plazo máximo de cuatr</w:t>
      </w:r>
      <w:r w:rsidRPr="00482424">
        <w:rPr>
          <w:rFonts w:ascii="Book Antiqua" w:hAnsi="Book Antiqua" w:cs="Arial"/>
          <w:i/>
        </w:rPr>
        <w:t xml:space="preserve">o días hábiles </w:t>
      </w:r>
      <w:r w:rsidRPr="00482424">
        <w:rPr>
          <w:rFonts w:ascii="Book Antiqua" w:hAnsi="Book Antiqua" w:cs="Arial"/>
          <w:i/>
        </w:rPr>
        <w:t>a contar desde aquél en que se hubiera producido el hecho d</w:t>
      </w:r>
      <w:r w:rsidRPr="00482424">
        <w:rPr>
          <w:rFonts w:ascii="Book Antiqua" w:hAnsi="Book Antiqua" w:cs="Arial"/>
          <w:i/>
        </w:rPr>
        <w:t xml:space="preserve">eterminante de la obligación de </w:t>
      </w:r>
      <w:r w:rsidRPr="00482424">
        <w:rPr>
          <w:rFonts w:ascii="Book Antiqua" w:hAnsi="Book Antiqua" w:cs="Arial"/>
          <w:i/>
        </w:rPr>
        <w:t>comunicar. Si la Sociedad no hubiese designado órgano o person</w:t>
      </w:r>
      <w:r w:rsidRPr="00482424">
        <w:rPr>
          <w:rFonts w:ascii="Book Antiqua" w:hAnsi="Book Antiqua" w:cs="Arial"/>
          <w:i/>
        </w:rPr>
        <w:t xml:space="preserve">a a los antedichos efectos, las </w:t>
      </w:r>
      <w:r w:rsidRPr="00482424">
        <w:rPr>
          <w:rFonts w:ascii="Book Antiqua" w:hAnsi="Book Antiqua" w:cs="Arial"/>
          <w:i/>
        </w:rPr>
        <w:t>comunicaciones se realizarán al presidente del consejo de ad</w:t>
      </w:r>
      <w:r w:rsidRPr="00482424">
        <w:rPr>
          <w:rFonts w:ascii="Book Antiqua" w:hAnsi="Book Antiqua" w:cs="Arial"/>
          <w:i/>
        </w:rPr>
        <w:t xml:space="preserve">ministración de la Sociedad. La </w:t>
      </w:r>
      <w:r w:rsidRPr="00482424">
        <w:rPr>
          <w:rFonts w:ascii="Book Antiqua" w:hAnsi="Book Antiqua" w:cs="Arial"/>
          <w:i/>
        </w:rPr>
        <w:t>Sociedad dará publicidad a dichas comunicaciones de conformidad c</w:t>
      </w:r>
      <w:r w:rsidRPr="00482424">
        <w:rPr>
          <w:rFonts w:ascii="Book Antiqua" w:hAnsi="Book Antiqua" w:cs="Arial"/>
          <w:i/>
        </w:rPr>
        <w:t xml:space="preserve">on lo dispuesto en la normativa </w:t>
      </w:r>
      <w:r w:rsidRPr="00482424">
        <w:rPr>
          <w:rFonts w:ascii="Book Antiqua" w:hAnsi="Book Antiqua" w:cs="Arial"/>
          <w:i/>
        </w:rPr>
        <w:t>del Mercado Alternativo Bursátil.</w:t>
      </w:r>
    </w:p>
    <w:p w:rsidR="00482424" w:rsidRPr="00482424" w:rsidRDefault="00482424" w:rsidP="00482424">
      <w:pPr>
        <w:ind w:left="708"/>
        <w:jc w:val="both"/>
        <w:rPr>
          <w:rFonts w:ascii="Book Antiqua" w:hAnsi="Book Antiqua"/>
          <w:color w:val="000000" w:themeColor="text1"/>
        </w:rPr>
      </w:pPr>
    </w:p>
    <w:p w:rsidR="00984605" w:rsidRPr="00482424" w:rsidRDefault="00984605" w:rsidP="00984605">
      <w:pPr>
        <w:jc w:val="both"/>
        <w:rPr>
          <w:rFonts w:ascii="Book Antiqua" w:hAnsi="Book Antiqua"/>
          <w:color w:val="000000" w:themeColor="text1"/>
        </w:rPr>
      </w:pPr>
      <w:r w:rsidRPr="00482424">
        <w:rPr>
          <w:rFonts w:ascii="Book Antiqua" w:hAnsi="Book Antiqua"/>
          <w:color w:val="000000" w:themeColor="text1"/>
        </w:rPr>
        <w:t>Quedará redactado de dicha forma a fin de modificar el nombre que se le da al mercado alternativo bursátil  y suprimir</w:t>
      </w:r>
      <w:r w:rsidR="00482424" w:rsidRPr="00482424">
        <w:rPr>
          <w:rFonts w:ascii="Book Antiqua" w:hAnsi="Book Antiqua"/>
          <w:color w:val="000000" w:themeColor="text1"/>
        </w:rPr>
        <w:t>:</w:t>
      </w:r>
    </w:p>
    <w:p w:rsidR="00482424" w:rsidRPr="00482424" w:rsidRDefault="00482424" w:rsidP="00984605">
      <w:pPr>
        <w:jc w:val="both"/>
        <w:rPr>
          <w:rFonts w:ascii="Book Antiqua" w:hAnsi="Book Antiqua"/>
          <w:color w:val="000000" w:themeColor="text1"/>
        </w:rPr>
      </w:pPr>
    </w:p>
    <w:p w:rsidR="00482424" w:rsidRPr="00482424" w:rsidRDefault="00482424" w:rsidP="00482424">
      <w:pPr>
        <w:spacing w:after="0" w:line="240" w:lineRule="auto"/>
        <w:ind w:left="708"/>
        <w:jc w:val="both"/>
        <w:rPr>
          <w:rFonts w:ascii="Book Antiqua" w:hAnsi="Book Antiqua"/>
          <w:i/>
        </w:rPr>
      </w:pPr>
      <w:r w:rsidRPr="00482424">
        <w:rPr>
          <w:rFonts w:ascii="Book Antiqua" w:hAnsi="Book Antiqua"/>
          <w:i/>
        </w:rPr>
        <w:lastRenderedPageBreak/>
        <w:t xml:space="preserve">Artículo 7º bis.-Comunicación de participaciones significativas y pactos </w:t>
      </w:r>
      <w:proofErr w:type="spellStart"/>
      <w:r w:rsidRPr="00482424">
        <w:rPr>
          <w:rFonts w:ascii="Book Antiqua" w:hAnsi="Book Antiqua"/>
          <w:i/>
        </w:rPr>
        <w:t>parasociales</w:t>
      </w:r>
      <w:proofErr w:type="spellEnd"/>
      <w:r w:rsidRPr="00482424">
        <w:rPr>
          <w:rFonts w:ascii="Book Antiqua" w:hAnsi="Book Antiqua"/>
          <w:i/>
        </w:rPr>
        <w:t xml:space="preserve">. (i) Comunicación de participaciones significativas. Los accionistas estarán obligados a comunicar a la Sociedad cualquier adquisición o transmisión de acciones, por cualquier título y directa o indirectamente, que determine que su participación total alcance, supere o descienda del 5% del capital social o sus sucesivos múltiplos. Las comunicaciones deberán realizarse al órgano o persona que la Sociedad haya designado al efecto y dentro del plazo máximo de cuatro días hábiles siguientes a aquel en que se hubiera producido el hecho determinante de la obligación de comunicar. Si la Sociedad no hubiese designado órgano o persona a los antedichos efectos, las comunicaciones se realizarán al presidente del consejo de administración de la Sociedad. La Sociedad dará publicidad a dichas comunicaciones de conformidad con lo dispuesto en la normativa del BME MTF </w:t>
      </w:r>
      <w:proofErr w:type="spellStart"/>
      <w:r w:rsidRPr="00482424">
        <w:rPr>
          <w:rFonts w:ascii="Book Antiqua" w:hAnsi="Book Antiqua"/>
          <w:i/>
        </w:rPr>
        <w:t>Equity</w:t>
      </w:r>
      <w:proofErr w:type="spellEnd"/>
      <w:r w:rsidRPr="00482424">
        <w:rPr>
          <w:rFonts w:ascii="Book Antiqua" w:hAnsi="Book Antiqua"/>
          <w:i/>
        </w:rPr>
        <w:t xml:space="preserve">. (II) Comunicación de pactos </w:t>
      </w:r>
      <w:proofErr w:type="spellStart"/>
      <w:r w:rsidRPr="00482424">
        <w:rPr>
          <w:rFonts w:ascii="Book Antiqua" w:hAnsi="Book Antiqua"/>
          <w:i/>
        </w:rPr>
        <w:t>parasociales</w:t>
      </w:r>
      <w:proofErr w:type="spellEnd"/>
      <w:r w:rsidRPr="00482424">
        <w:rPr>
          <w:rFonts w:ascii="Book Antiqua" w:hAnsi="Book Antiqua"/>
          <w:i/>
        </w:rPr>
        <w:t xml:space="preserve">. Los accionistas de la Sociedad estarán obligados a comunicar a la Sociedad la suscripción, modificación, prórroga o extinción de cualquier pacto que restrinja o grave la transmisibilidad de las acciones de su propiedad o afecte a los derechos de voto inherentes a dichas acciones. Las comunicaciones deberán realizarse al órgano o persona que la Sociedad haya designado al efecto y dentro del plazo máximo de cuatro días hábiles a contar desde aquél en que se hubiera producido el hecho determinante de la obligación de comunicar. Si la Sociedad no hubiese designado órgano o persona a los antedichos efectos, las comunicaciones se realizarán al presidente del consejo de administración de la Sociedad. La Sociedad dará publicidad a dichas comunicaciones de conformidad con lo dispuesto en la normativa del BME MTF </w:t>
      </w:r>
      <w:proofErr w:type="spellStart"/>
      <w:r w:rsidRPr="00482424">
        <w:rPr>
          <w:rFonts w:ascii="Book Antiqua" w:hAnsi="Book Antiqua"/>
          <w:i/>
        </w:rPr>
        <w:t>Equity</w:t>
      </w:r>
      <w:proofErr w:type="spellEnd"/>
      <w:r w:rsidRPr="00482424">
        <w:rPr>
          <w:rFonts w:ascii="Book Antiqua" w:hAnsi="Book Antiqua"/>
          <w:i/>
        </w:rPr>
        <w:t>.</w:t>
      </w:r>
    </w:p>
    <w:p w:rsidR="00482424" w:rsidRPr="00482424" w:rsidRDefault="00482424" w:rsidP="00984605">
      <w:pPr>
        <w:jc w:val="both"/>
        <w:rPr>
          <w:rFonts w:ascii="Book Antiqua" w:hAnsi="Book Antiqua"/>
          <w:color w:val="000000" w:themeColor="text1"/>
        </w:rPr>
      </w:pPr>
    </w:p>
    <w:p w:rsidR="00984605" w:rsidRDefault="00482424" w:rsidP="00984605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El </w:t>
      </w:r>
      <w:r w:rsidR="00984605" w:rsidRPr="00482424">
        <w:rPr>
          <w:rFonts w:ascii="Book Antiqua" w:hAnsi="Book Antiqua"/>
          <w:color w:val="000000" w:themeColor="text1"/>
        </w:rPr>
        <w:t xml:space="preserve">plazo para dicha modificación </w:t>
      </w:r>
      <w:r w:rsidR="00693719">
        <w:rPr>
          <w:rFonts w:ascii="Book Antiqua" w:hAnsi="Book Antiqua"/>
          <w:color w:val="000000" w:themeColor="text1"/>
        </w:rPr>
        <w:t xml:space="preserve">es </w:t>
      </w:r>
      <w:r w:rsidR="00984605" w:rsidRPr="00482424">
        <w:rPr>
          <w:rFonts w:ascii="Book Antiqua" w:hAnsi="Book Antiqua"/>
          <w:color w:val="000000" w:themeColor="text1"/>
        </w:rPr>
        <w:t>hasta el 1 de octubre de 2021.</w:t>
      </w: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En Barcelona a mayo de 2021.</w:t>
      </w: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___________________</w:t>
      </w:r>
    </w:p>
    <w:p w:rsidR="00693719" w:rsidRDefault="00693719" w:rsidP="00984605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Josep Borrell</w:t>
      </w:r>
    </w:p>
    <w:p w:rsidR="00693719" w:rsidRPr="00693719" w:rsidRDefault="00693719" w:rsidP="00984605">
      <w:pPr>
        <w:jc w:val="both"/>
        <w:rPr>
          <w:rFonts w:ascii="Book Antiqua" w:hAnsi="Book Antiqua"/>
          <w:color w:val="000000" w:themeColor="text1"/>
          <w:lang w:val="en-GB"/>
        </w:rPr>
      </w:pPr>
      <w:r w:rsidRPr="00693719">
        <w:rPr>
          <w:rFonts w:ascii="Book Antiqua" w:hAnsi="Book Antiqua"/>
          <w:color w:val="000000" w:themeColor="text1"/>
          <w:lang w:val="en-GB"/>
        </w:rPr>
        <w:t>OPTIMUM RE SPAIN SOCIMI S</w:t>
      </w:r>
      <w:r>
        <w:rPr>
          <w:rFonts w:ascii="Book Antiqua" w:hAnsi="Book Antiqua"/>
          <w:color w:val="000000" w:themeColor="text1"/>
          <w:lang w:val="en-GB"/>
        </w:rPr>
        <w:t>A</w:t>
      </w:r>
    </w:p>
    <w:p w:rsidR="00984605" w:rsidRPr="00693719" w:rsidRDefault="00984605" w:rsidP="00984605">
      <w:pPr>
        <w:rPr>
          <w:rFonts w:ascii="Book Antiqua" w:hAnsi="Book Antiqua"/>
          <w:color w:val="073763"/>
          <w:lang w:val="en-GB"/>
        </w:rPr>
      </w:pPr>
    </w:p>
    <w:p w:rsidR="00984605" w:rsidRPr="00693719" w:rsidRDefault="00984605">
      <w:pPr>
        <w:rPr>
          <w:rFonts w:ascii="Book Antiqua" w:hAnsi="Book Antiqua"/>
          <w:lang w:val="en-GB"/>
        </w:rPr>
      </w:pPr>
    </w:p>
    <w:sectPr w:rsidR="00984605" w:rsidRPr="00693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05"/>
    <w:rsid w:val="00482424"/>
    <w:rsid w:val="00693719"/>
    <w:rsid w:val="00984605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51AF-DBF5-42B1-8F9A-632C9E3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lsasymercados.es/MTF_Equity/docs/normativa/esp/circulares/2020/Reglamento_BME_MTF_Equity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2021-06-15T08:05:00Z</dcterms:created>
  <dcterms:modified xsi:type="dcterms:W3CDTF">2021-06-15T08:28:00Z</dcterms:modified>
</cp:coreProperties>
</file>